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EA7" w:rsidRPr="00D97EA7" w:rsidRDefault="00D97EA7" w:rsidP="00D97EA7">
      <w:pPr>
        <w:spacing w:after="0"/>
        <w:ind w:firstLine="567"/>
        <w:jc w:val="both"/>
        <w:rPr>
          <w:rFonts w:ascii="Times New Roman" w:hAnsi="Times New Roman" w:cs="Times New Roman"/>
          <w:sz w:val="28"/>
          <w:szCs w:val="28"/>
        </w:rPr>
      </w:pPr>
      <w:r w:rsidRPr="00D97EA7">
        <w:rPr>
          <w:rFonts w:ascii="Times New Roman" w:hAnsi="Times New Roman" w:cs="Times New Roman"/>
          <w:b/>
          <w:sz w:val="28"/>
          <w:szCs w:val="28"/>
        </w:rPr>
        <w:t xml:space="preserve">Тауардың шыққан </w:t>
      </w:r>
      <w:proofErr w:type="spellStart"/>
      <w:r w:rsidRPr="00D97EA7">
        <w:rPr>
          <w:rFonts w:ascii="Times New Roman" w:hAnsi="Times New Roman" w:cs="Times New Roman"/>
          <w:b/>
          <w:sz w:val="28"/>
          <w:szCs w:val="28"/>
        </w:rPr>
        <w:t>елі</w:t>
      </w:r>
      <w:proofErr w:type="spellEnd"/>
      <w:r w:rsidRPr="00D97EA7">
        <w:rPr>
          <w:rFonts w:ascii="Times New Roman" w:hAnsi="Times New Roman" w:cs="Times New Roman"/>
          <w:sz w:val="28"/>
          <w:szCs w:val="28"/>
        </w:rPr>
        <w:t xml:space="preserve"> - терминнің мағынасы</w:t>
      </w:r>
      <w:r>
        <w:rPr>
          <w:rFonts w:ascii="Times New Roman" w:hAnsi="Times New Roman" w:cs="Times New Roman"/>
          <w:sz w:val="28"/>
          <w:szCs w:val="28"/>
          <w:lang w:val="kk-KZ"/>
        </w:rPr>
        <w:t xml:space="preserve"> т</w:t>
      </w:r>
      <w:proofErr w:type="spellStart"/>
      <w:r w:rsidRPr="00D97EA7">
        <w:rPr>
          <w:rFonts w:ascii="Times New Roman" w:hAnsi="Times New Roman" w:cs="Times New Roman"/>
          <w:sz w:val="28"/>
          <w:szCs w:val="28"/>
        </w:rPr>
        <w:t>ауарлар</w:t>
      </w:r>
      <w:proofErr w:type="spellEnd"/>
      <w:r w:rsidRPr="00D97EA7">
        <w:rPr>
          <w:rFonts w:ascii="Times New Roman" w:hAnsi="Times New Roman" w:cs="Times New Roman"/>
          <w:sz w:val="28"/>
          <w:szCs w:val="28"/>
        </w:rPr>
        <w:t xml:space="preserve"> </w:t>
      </w:r>
      <w:proofErr w:type="spellStart"/>
      <w:r w:rsidRPr="00D97EA7">
        <w:rPr>
          <w:rFonts w:ascii="Times New Roman" w:hAnsi="Times New Roman" w:cs="Times New Roman"/>
          <w:sz w:val="28"/>
          <w:szCs w:val="28"/>
        </w:rPr>
        <w:t>кедендік</w:t>
      </w:r>
      <w:proofErr w:type="spellEnd"/>
      <w:r w:rsidRPr="00D97EA7">
        <w:rPr>
          <w:rFonts w:ascii="Times New Roman" w:hAnsi="Times New Roman" w:cs="Times New Roman"/>
          <w:sz w:val="28"/>
          <w:szCs w:val="28"/>
        </w:rPr>
        <w:t xml:space="preserve"> </w:t>
      </w:r>
      <w:proofErr w:type="spellStart"/>
      <w:r w:rsidRPr="00D97EA7">
        <w:rPr>
          <w:rFonts w:ascii="Times New Roman" w:hAnsi="Times New Roman" w:cs="Times New Roman"/>
          <w:sz w:val="28"/>
          <w:szCs w:val="28"/>
        </w:rPr>
        <w:t>тарифті</w:t>
      </w:r>
      <w:proofErr w:type="spellEnd"/>
      <w:r w:rsidRPr="00D97EA7">
        <w:rPr>
          <w:rFonts w:ascii="Times New Roman" w:hAnsi="Times New Roman" w:cs="Times New Roman"/>
          <w:sz w:val="28"/>
          <w:szCs w:val="28"/>
        </w:rPr>
        <w:t xml:space="preserve">, сандық </w:t>
      </w:r>
      <w:proofErr w:type="spellStart"/>
      <w:r w:rsidRPr="00D97EA7">
        <w:rPr>
          <w:rFonts w:ascii="Times New Roman" w:hAnsi="Times New Roman" w:cs="Times New Roman"/>
          <w:sz w:val="28"/>
          <w:szCs w:val="28"/>
        </w:rPr>
        <w:t>шектеулерді</w:t>
      </w:r>
      <w:proofErr w:type="spellEnd"/>
      <w:r w:rsidRPr="00D97EA7">
        <w:rPr>
          <w:rFonts w:ascii="Times New Roman" w:hAnsi="Times New Roman" w:cs="Times New Roman"/>
          <w:sz w:val="28"/>
          <w:szCs w:val="28"/>
        </w:rPr>
        <w:t xml:space="preserve"> </w:t>
      </w:r>
      <w:proofErr w:type="spellStart"/>
      <w:r w:rsidRPr="00D97EA7">
        <w:rPr>
          <w:rFonts w:ascii="Times New Roman" w:hAnsi="Times New Roman" w:cs="Times New Roman"/>
          <w:sz w:val="28"/>
          <w:szCs w:val="28"/>
        </w:rPr>
        <w:t>немесе</w:t>
      </w:r>
      <w:proofErr w:type="spellEnd"/>
      <w:r w:rsidRPr="00D97EA7">
        <w:rPr>
          <w:rFonts w:ascii="Times New Roman" w:hAnsi="Times New Roman" w:cs="Times New Roman"/>
          <w:sz w:val="28"/>
          <w:szCs w:val="28"/>
        </w:rPr>
        <w:t xml:space="preserve"> саудаға қатысты </w:t>
      </w:r>
      <w:proofErr w:type="spellStart"/>
      <w:r w:rsidRPr="00D97EA7">
        <w:rPr>
          <w:rFonts w:ascii="Times New Roman" w:hAnsi="Times New Roman" w:cs="Times New Roman"/>
          <w:sz w:val="28"/>
          <w:szCs w:val="28"/>
        </w:rPr>
        <w:t>кез</w:t>
      </w:r>
      <w:proofErr w:type="spellEnd"/>
      <w:r w:rsidRPr="00D97EA7">
        <w:rPr>
          <w:rFonts w:ascii="Times New Roman" w:hAnsi="Times New Roman" w:cs="Times New Roman"/>
          <w:sz w:val="28"/>
          <w:szCs w:val="28"/>
        </w:rPr>
        <w:t xml:space="preserve"> </w:t>
      </w:r>
      <w:proofErr w:type="spellStart"/>
      <w:r w:rsidRPr="00D97EA7">
        <w:rPr>
          <w:rFonts w:ascii="Times New Roman" w:hAnsi="Times New Roman" w:cs="Times New Roman"/>
          <w:sz w:val="28"/>
          <w:szCs w:val="28"/>
        </w:rPr>
        <w:t>келген</w:t>
      </w:r>
      <w:proofErr w:type="spellEnd"/>
      <w:r w:rsidRPr="00D97EA7">
        <w:rPr>
          <w:rFonts w:ascii="Times New Roman" w:hAnsi="Times New Roman" w:cs="Times New Roman"/>
          <w:sz w:val="28"/>
          <w:szCs w:val="28"/>
        </w:rPr>
        <w:t xml:space="preserve"> басқа да </w:t>
      </w:r>
      <w:proofErr w:type="spellStart"/>
      <w:r w:rsidRPr="00D97EA7">
        <w:rPr>
          <w:rFonts w:ascii="Times New Roman" w:hAnsi="Times New Roman" w:cs="Times New Roman"/>
          <w:sz w:val="28"/>
          <w:szCs w:val="28"/>
        </w:rPr>
        <w:t>шараларды</w:t>
      </w:r>
      <w:proofErr w:type="spellEnd"/>
      <w:r w:rsidRPr="00D97EA7">
        <w:rPr>
          <w:rFonts w:ascii="Times New Roman" w:hAnsi="Times New Roman" w:cs="Times New Roman"/>
          <w:sz w:val="28"/>
          <w:szCs w:val="28"/>
        </w:rPr>
        <w:t xml:space="preserve"> қолдану мақсаттары үшін көзделген өлшемдерге сәйкес өнді</w:t>
      </w:r>
      <w:proofErr w:type="gramStart"/>
      <w:r w:rsidRPr="00D97EA7">
        <w:rPr>
          <w:rFonts w:ascii="Times New Roman" w:hAnsi="Times New Roman" w:cs="Times New Roman"/>
          <w:sz w:val="28"/>
          <w:szCs w:val="28"/>
        </w:rPr>
        <w:t>р</w:t>
      </w:r>
      <w:proofErr w:type="gramEnd"/>
      <w:r w:rsidRPr="00D97EA7">
        <w:rPr>
          <w:rFonts w:ascii="Times New Roman" w:hAnsi="Times New Roman" w:cs="Times New Roman"/>
          <w:sz w:val="28"/>
          <w:szCs w:val="28"/>
        </w:rPr>
        <w:t xml:space="preserve">ілген </w:t>
      </w:r>
      <w:proofErr w:type="spellStart"/>
      <w:r w:rsidRPr="00D97EA7">
        <w:rPr>
          <w:rFonts w:ascii="Times New Roman" w:hAnsi="Times New Roman" w:cs="Times New Roman"/>
          <w:sz w:val="28"/>
          <w:szCs w:val="28"/>
        </w:rPr>
        <w:t>немесе</w:t>
      </w:r>
      <w:proofErr w:type="spellEnd"/>
      <w:r w:rsidRPr="00D97EA7">
        <w:rPr>
          <w:rFonts w:ascii="Times New Roman" w:hAnsi="Times New Roman" w:cs="Times New Roman"/>
          <w:sz w:val="28"/>
          <w:szCs w:val="28"/>
        </w:rPr>
        <w:t xml:space="preserve"> дайындалған ел.</w:t>
      </w: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rPr>
        <w:t xml:space="preserve">Тауарлардың шығарылуын дұрыс анықтау </w:t>
      </w:r>
      <w:proofErr w:type="spellStart"/>
      <w:r w:rsidRPr="00D97EA7">
        <w:rPr>
          <w:rFonts w:ascii="Times New Roman" w:hAnsi="Times New Roman" w:cs="Times New Roman"/>
          <w:sz w:val="28"/>
          <w:szCs w:val="28"/>
        </w:rPr>
        <w:t>кедендік</w:t>
      </w:r>
      <w:proofErr w:type="spellEnd"/>
      <w:r w:rsidRPr="00D97EA7">
        <w:rPr>
          <w:rFonts w:ascii="Times New Roman" w:hAnsi="Times New Roman" w:cs="Times New Roman"/>
          <w:sz w:val="28"/>
          <w:szCs w:val="28"/>
        </w:rPr>
        <w:t xml:space="preserve"> ресімдеудің </w:t>
      </w:r>
      <w:proofErr w:type="spellStart"/>
      <w:r w:rsidRPr="00D97EA7">
        <w:rPr>
          <w:rFonts w:ascii="Times New Roman" w:hAnsi="Times New Roman" w:cs="Times New Roman"/>
          <w:sz w:val="28"/>
          <w:szCs w:val="28"/>
        </w:rPr>
        <w:t>ажырамас</w:t>
      </w:r>
      <w:proofErr w:type="spellEnd"/>
      <w:r w:rsidRPr="00D97EA7">
        <w:rPr>
          <w:rFonts w:ascii="Times New Roman" w:hAnsi="Times New Roman" w:cs="Times New Roman"/>
          <w:sz w:val="28"/>
          <w:szCs w:val="28"/>
        </w:rPr>
        <w:t xml:space="preserve"> бө</w:t>
      </w:r>
      <w:proofErr w:type="gramStart"/>
      <w:r w:rsidRPr="00D97EA7">
        <w:rPr>
          <w:rFonts w:ascii="Times New Roman" w:hAnsi="Times New Roman" w:cs="Times New Roman"/>
          <w:sz w:val="28"/>
          <w:szCs w:val="28"/>
        </w:rPr>
        <w:t>л</w:t>
      </w:r>
      <w:proofErr w:type="gramEnd"/>
      <w:r w:rsidRPr="00D97EA7">
        <w:rPr>
          <w:rFonts w:ascii="Times New Roman" w:hAnsi="Times New Roman" w:cs="Times New Roman"/>
          <w:sz w:val="28"/>
          <w:szCs w:val="28"/>
        </w:rPr>
        <w:t xml:space="preserve">ігі </w:t>
      </w:r>
      <w:proofErr w:type="spellStart"/>
      <w:r w:rsidRPr="00D97EA7">
        <w:rPr>
          <w:rFonts w:ascii="Times New Roman" w:hAnsi="Times New Roman" w:cs="Times New Roman"/>
          <w:sz w:val="28"/>
          <w:szCs w:val="28"/>
        </w:rPr>
        <w:t>болып</w:t>
      </w:r>
      <w:proofErr w:type="spellEnd"/>
      <w:r w:rsidRPr="00D97EA7">
        <w:rPr>
          <w:rFonts w:ascii="Times New Roman" w:hAnsi="Times New Roman" w:cs="Times New Roman"/>
          <w:sz w:val="28"/>
          <w:szCs w:val="28"/>
        </w:rPr>
        <w:t xml:space="preserve"> </w:t>
      </w:r>
      <w:proofErr w:type="spellStart"/>
      <w:r w:rsidRPr="00D97EA7">
        <w:rPr>
          <w:rFonts w:ascii="Times New Roman" w:hAnsi="Times New Roman" w:cs="Times New Roman"/>
          <w:sz w:val="28"/>
          <w:szCs w:val="28"/>
        </w:rPr>
        <w:t>табылады</w:t>
      </w:r>
      <w:proofErr w:type="spellEnd"/>
      <w:r w:rsidRPr="00D97EA7">
        <w:rPr>
          <w:rFonts w:ascii="Times New Roman" w:hAnsi="Times New Roman" w:cs="Times New Roman"/>
          <w:sz w:val="28"/>
          <w:szCs w:val="28"/>
        </w:rPr>
        <w:t xml:space="preserve">, </w:t>
      </w:r>
      <w:proofErr w:type="spellStart"/>
      <w:r w:rsidRPr="00D97EA7">
        <w:rPr>
          <w:rFonts w:ascii="Times New Roman" w:hAnsi="Times New Roman" w:cs="Times New Roman"/>
          <w:sz w:val="28"/>
          <w:szCs w:val="28"/>
        </w:rPr>
        <w:t>баж</w:t>
      </w:r>
      <w:proofErr w:type="spellEnd"/>
      <w:r w:rsidRPr="00D97EA7">
        <w:rPr>
          <w:rFonts w:ascii="Times New Roman" w:hAnsi="Times New Roman" w:cs="Times New Roman"/>
          <w:sz w:val="28"/>
          <w:szCs w:val="28"/>
        </w:rPr>
        <w:t xml:space="preserve"> ставкаларының мөлшеріне де, </w:t>
      </w:r>
      <w:proofErr w:type="spellStart"/>
      <w:r w:rsidRPr="00D97EA7">
        <w:rPr>
          <w:rFonts w:ascii="Times New Roman" w:hAnsi="Times New Roman" w:cs="Times New Roman"/>
          <w:sz w:val="28"/>
          <w:szCs w:val="28"/>
        </w:rPr>
        <w:t>тарифтік</w:t>
      </w:r>
      <w:proofErr w:type="spellEnd"/>
      <w:r w:rsidRPr="00D97EA7">
        <w:rPr>
          <w:rFonts w:ascii="Times New Roman" w:hAnsi="Times New Roman" w:cs="Times New Roman"/>
          <w:sz w:val="28"/>
          <w:szCs w:val="28"/>
        </w:rPr>
        <w:t xml:space="preserve"> </w:t>
      </w:r>
      <w:proofErr w:type="spellStart"/>
      <w:r w:rsidRPr="00D97EA7">
        <w:rPr>
          <w:rFonts w:ascii="Times New Roman" w:hAnsi="Times New Roman" w:cs="Times New Roman"/>
          <w:sz w:val="28"/>
          <w:szCs w:val="28"/>
        </w:rPr>
        <w:t>емес</w:t>
      </w:r>
      <w:proofErr w:type="spellEnd"/>
      <w:r w:rsidRPr="00D97EA7">
        <w:rPr>
          <w:rFonts w:ascii="Times New Roman" w:hAnsi="Times New Roman" w:cs="Times New Roman"/>
          <w:sz w:val="28"/>
          <w:szCs w:val="28"/>
        </w:rPr>
        <w:t xml:space="preserve"> </w:t>
      </w:r>
      <w:proofErr w:type="spellStart"/>
      <w:r w:rsidRPr="00D97EA7">
        <w:rPr>
          <w:rFonts w:ascii="Times New Roman" w:hAnsi="Times New Roman" w:cs="Times New Roman"/>
          <w:sz w:val="28"/>
          <w:szCs w:val="28"/>
        </w:rPr>
        <w:t>шектеулер</w:t>
      </w:r>
      <w:proofErr w:type="spellEnd"/>
      <w:r w:rsidRPr="00D97EA7">
        <w:rPr>
          <w:rFonts w:ascii="Times New Roman" w:hAnsi="Times New Roman" w:cs="Times New Roman"/>
          <w:sz w:val="28"/>
          <w:szCs w:val="28"/>
        </w:rPr>
        <w:t xml:space="preserve"> </w:t>
      </w:r>
      <w:proofErr w:type="spellStart"/>
      <w:r w:rsidRPr="00D97EA7">
        <w:rPr>
          <w:rFonts w:ascii="Times New Roman" w:hAnsi="Times New Roman" w:cs="Times New Roman"/>
          <w:sz w:val="28"/>
          <w:szCs w:val="28"/>
        </w:rPr>
        <w:t>шараларына</w:t>
      </w:r>
      <w:proofErr w:type="spellEnd"/>
      <w:r w:rsidRPr="00D97EA7">
        <w:rPr>
          <w:rFonts w:ascii="Times New Roman" w:hAnsi="Times New Roman" w:cs="Times New Roman"/>
          <w:sz w:val="28"/>
          <w:szCs w:val="28"/>
        </w:rPr>
        <w:t xml:space="preserve"> да </w:t>
      </w:r>
      <w:proofErr w:type="spellStart"/>
      <w:r w:rsidRPr="00D97EA7">
        <w:rPr>
          <w:rFonts w:ascii="Times New Roman" w:hAnsi="Times New Roman" w:cs="Times New Roman"/>
          <w:sz w:val="28"/>
          <w:szCs w:val="28"/>
        </w:rPr>
        <w:t>тікелей</w:t>
      </w:r>
      <w:proofErr w:type="spellEnd"/>
      <w:r w:rsidRPr="00D97EA7">
        <w:rPr>
          <w:rFonts w:ascii="Times New Roman" w:hAnsi="Times New Roman" w:cs="Times New Roman"/>
          <w:sz w:val="28"/>
          <w:szCs w:val="28"/>
        </w:rPr>
        <w:t xml:space="preserve"> әсер </w:t>
      </w:r>
      <w:proofErr w:type="spellStart"/>
      <w:r w:rsidRPr="00D97EA7">
        <w:rPr>
          <w:rFonts w:ascii="Times New Roman" w:hAnsi="Times New Roman" w:cs="Times New Roman"/>
          <w:sz w:val="28"/>
          <w:szCs w:val="28"/>
        </w:rPr>
        <w:t>етеді</w:t>
      </w:r>
      <w:proofErr w:type="spellEnd"/>
      <w:r w:rsidRPr="00D97EA7">
        <w:rPr>
          <w:rFonts w:ascii="Times New Roman" w:hAnsi="Times New Roman" w:cs="Times New Roman"/>
          <w:sz w:val="28"/>
          <w:szCs w:val="28"/>
        </w:rPr>
        <w:t>.</w:t>
      </w: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Өнімнің шығу тегін айқындаудың жалпы қағидалары 29.05.2014 жылғы ЕАЭО туралы шарттың 37-бабында және ТМД елдерінің 20.11.2009 жылғы келісімінде санамаланған.</w:t>
      </w: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Азаматтардың жеке пайдалануына және ЕАЭО аумағы бойынша транзитпен жүретін өнімді қоспағанда, тарифтік және тарифтік емес шектеулер шараларын қолдану оған байланысты болатын барлық жағдайларда тауарлардың шығарылуын растау қажет болып табылады. Сондай-ақ кеден қызметкері, егер оның өнім әкелуге немесе одан әкетуге тыйым салынған немесе шектеу қойылған елде өндірілген деп пайымдауға негізі болса, осындай Растауды сұрата алады.</w:t>
      </w:r>
    </w:p>
    <w:p w:rsidR="00D97EA7" w:rsidRPr="00D97EA7" w:rsidRDefault="00D97EA7" w:rsidP="00D97EA7">
      <w:pPr>
        <w:spacing w:after="0"/>
        <w:ind w:firstLine="567"/>
        <w:jc w:val="both"/>
        <w:rPr>
          <w:rFonts w:ascii="Times New Roman" w:hAnsi="Times New Roman" w:cs="Times New Roman"/>
          <w:sz w:val="28"/>
          <w:szCs w:val="28"/>
        </w:rPr>
      </w:pPr>
      <w:r w:rsidRPr="00D97EA7">
        <w:rPr>
          <w:rFonts w:ascii="Times New Roman" w:hAnsi="Times New Roman" w:cs="Times New Roman"/>
          <w:sz w:val="28"/>
          <w:szCs w:val="28"/>
        </w:rPr>
        <w:t>Тауарлардың шығ</w:t>
      </w:r>
      <w:proofErr w:type="gramStart"/>
      <w:r w:rsidRPr="00D97EA7">
        <w:rPr>
          <w:rFonts w:ascii="Times New Roman" w:hAnsi="Times New Roman" w:cs="Times New Roman"/>
          <w:sz w:val="28"/>
          <w:szCs w:val="28"/>
        </w:rPr>
        <w:t>у</w:t>
      </w:r>
      <w:proofErr w:type="gramEnd"/>
      <w:r w:rsidRPr="00D97EA7">
        <w:rPr>
          <w:rFonts w:ascii="Times New Roman" w:hAnsi="Times New Roman" w:cs="Times New Roman"/>
          <w:sz w:val="28"/>
          <w:szCs w:val="28"/>
        </w:rPr>
        <w:t xml:space="preserve"> </w:t>
      </w:r>
      <w:proofErr w:type="spellStart"/>
      <w:r w:rsidRPr="00D97EA7">
        <w:rPr>
          <w:rFonts w:ascii="Times New Roman" w:hAnsi="Times New Roman" w:cs="Times New Roman"/>
          <w:sz w:val="28"/>
          <w:szCs w:val="28"/>
        </w:rPr>
        <w:t>тегін</w:t>
      </w:r>
      <w:proofErr w:type="spellEnd"/>
      <w:r w:rsidRPr="00D97EA7">
        <w:rPr>
          <w:rFonts w:ascii="Times New Roman" w:hAnsi="Times New Roman" w:cs="Times New Roman"/>
          <w:sz w:val="28"/>
          <w:szCs w:val="28"/>
        </w:rPr>
        <w:t xml:space="preserve"> </w:t>
      </w:r>
      <w:proofErr w:type="spellStart"/>
      <w:r w:rsidRPr="00D97EA7">
        <w:rPr>
          <w:rFonts w:ascii="Times New Roman" w:hAnsi="Times New Roman" w:cs="Times New Roman"/>
          <w:sz w:val="28"/>
          <w:szCs w:val="28"/>
        </w:rPr>
        <w:t>растайтын</w:t>
      </w:r>
      <w:proofErr w:type="spellEnd"/>
      <w:r w:rsidRPr="00D97EA7">
        <w:rPr>
          <w:rFonts w:ascii="Times New Roman" w:hAnsi="Times New Roman" w:cs="Times New Roman"/>
          <w:sz w:val="28"/>
          <w:szCs w:val="28"/>
        </w:rPr>
        <w:t xml:space="preserve"> құжаттама декларация және сертификат </w:t>
      </w:r>
      <w:proofErr w:type="spellStart"/>
      <w:r w:rsidRPr="00D97EA7">
        <w:rPr>
          <w:rFonts w:ascii="Times New Roman" w:hAnsi="Times New Roman" w:cs="Times New Roman"/>
          <w:sz w:val="28"/>
          <w:szCs w:val="28"/>
        </w:rPr>
        <w:t>болып</w:t>
      </w:r>
      <w:proofErr w:type="spellEnd"/>
      <w:r w:rsidRPr="00D97EA7">
        <w:rPr>
          <w:rFonts w:ascii="Times New Roman" w:hAnsi="Times New Roman" w:cs="Times New Roman"/>
          <w:sz w:val="28"/>
          <w:szCs w:val="28"/>
        </w:rPr>
        <w:t xml:space="preserve"> </w:t>
      </w:r>
      <w:proofErr w:type="spellStart"/>
      <w:r w:rsidRPr="00D97EA7">
        <w:rPr>
          <w:rFonts w:ascii="Times New Roman" w:hAnsi="Times New Roman" w:cs="Times New Roman"/>
          <w:sz w:val="28"/>
          <w:szCs w:val="28"/>
        </w:rPr>
        <w:t>табылады</w:t>
      </w:r>
      <w:proofErr w:type="spellEnd"/>
      <w:r w:rsidRPr="00D97EA7">
        <w:rPr>
          <w:rFonts w:ascii="Times New Roman" w:hAnsi="Times New Roman" w:cs="Times New Roman"/>
          <w:sz w:val="28"/>
          <w:szCs w:val="28"/>
        </w:rPr>
        <w:t xml:space="preserve">. </w:t>
      </w:r>
      <w:proofErr w:type="spellStart"/>
      <w:r w:rsidRPr="00D97EA7">
        <w:rPr>
          <w:rFonts w:ascii="Times New Roman" w:hAnsi="Times New Roman" w:cs="Times New Roman"/>
          <w:sz w:val="28"/>
          <w:szCs w:val="28"/>
        </w:rPr>
        <w:t>Кеден</w:t>
      </w:r>
      <w:proofErr w:type="spellEnd"/>
      <w:r w:rsidRPr="00D97EA7">
        <w:rPr>
          <w:rFonts w:ascii="Times New Roman" w:hAnsi="Times New Roman" w:cs="Times New Roman"/>
          <w:sz w:val="28"/>
          <w:szCs w:val="28"/>
        </w:rPr>
        <w:t xml:space="preserve"> қызметкерлері </w:t>
      </w:r>
      <w:proofErr w:type="spellStart"/>
      <w:r w:rsidRPr="00D97EA7">
        <w:rPr>
          <w:rFonts w:ascii="Times New Roman" w:hAnsi="Times New Roman" w:cs="Times New Roman"/>
          <w:sz w:val="28"/>
          <w:szCs w:val="28"/>
        </w:rPr>
        <w:t>осындай</w:t>
      </w:r>
      <w:proofErr w:type="spellEnd"/>
      <w:r w:rsidRPr="00D97EA7">
        <w:rPr>
          <w:rFonts w:ascii="Times New Roman" w:hAnsi="Times New Roman" w:cs="Times New Roman"/>
          <w:sz w:val="28"/>
          <w:szCs w:val="28"/>
        </w:rPr>
        <w:t xml:space="preserve"> құжаттамада мәлімделген мәліметтерді және олардың тү</w:t>
      </w:r>
      <w:proofErr w:type="gramStart"/>
      <w:r w:rsidRPr="00D97EA7">
        <w:rPr>
          <w:rFonts w:ascii="Times New Roman" w:hAnsi="Times New Roman" w:cs="Times New Roman"/>
          <w:sz w:val="28"/>
          <w:szCs w:val="28"/>
        </w:rPr>
        <w:t>пн</w:t>
      </w:r>
      <w:proofErr w:type="gramEnd"/>
      <w:r w:rsidRPr="00D97EA7">
        <w:rPr>
          <w:rFonts w:ascii="Times New Roman" w:hAnsi="Times New Roman" w:cs="Times New Roman"/>
          <w:sz w:val="28"/>
          <w:szCs w:val="28"/>
        </w:rPr>
        <w:t>ұсқалығын қатаң бақылайды.</w:t>
      </w:r>
    </w:p>
    <w:p w:rsidR="00711F99"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Сондай-ақ кедендік ресімдеуді жеделдету және оңайлату үшін кеден қызметкерлері декларанттың өтініші бойынша өнімнің шығу тегі туралы алдын ала шешім қабылдай алады.</w:t>
      </w: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Елдің заң актілерінде белгіленген өлшемдерге сәйкес тауар толық өндірілген немесе жеткілікті дәрежеде қайта өңдеуге ұшыраған ел тауар шығарылған ел болып есептеледі. Бұл ретте тауар шығарылған ел деп, егер тауар шығарылған жерді айқындау мақсатында оларды бөлу қажеттілігі болса, елдер тобы, елдердің кеден одақтары, елдің өңірі немесе бір бөлігі ұғынылуы мүмкін.</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Тауарлардың шығарылған елін айқындау кедендік - тарифтік және тарифтік емес реттеу шараларын қолдану тауарлардың шығарылған еліне байланысты болатын барлық жағдайларда жүргізіледі.</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Тауарлардың шығарылған елін айқындау тауарлардың шығарылған елін айқындау қағидаларын реттейтін Кеден одағына мүше мемлекеттердің халықаралық шарттарына сәйкес жүзеге асырылады.</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6F682C"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lastRenderedPageBreak/>
        <w:t xml:space="preserve">Қазақстан Республикасының </w:t>
      </w:r>
      <w:r w:rsidR="00D97EA7" w:rsidRPr="00D97EA7">
        <w:rPr>
          <w:rFonts w:ascii="Times New Roman" w:hAnsi="Times New Roman" w:cs="Times New Roman"/>
          <w:sz w:val="28"/>
          <w:szCs w:val="28"/>
          <w:lang w:val="kk-KZ"/>
        </w:rPr>
        <w:t xml:space="preserve">Үкіметі, Беларусь Республикасының Үкіметі және </w:t>
      </w:r>
      <w:r w:rsidRPr="00D97EA7">
        <w:rPr>
          <w:rFonts w:ascii="Times New Roman" w:hAnsi="Times New Roman" w:cs="Times New Roman"/>
          <w:sz w:val="28"/>
          <w:szCs w:val="28"/>
          <w:lang w:val="kk-KZ"/>
        </w:rPr>
        <w:t xml:space="preserve">Ресей Федерациясының </w:t>
      </w:r>
      <w:r w:rsidR="00D97EA7" w:rsidRPr="00D97EA7">
        <w:rPr>
          <w:rFonts w:ascii="Times New Roman" w:hAnsi="Times New Roman" w:cs="Times New Roman"/>
          <w:sz w:val="28"/>
          <w:szCs w:val="28"/>
          <w:lang w:val="kk-KZ"/>
        </w:rPr>
        <w:t>Үкіметі арасындағы 25.01.2008 жылғы "тауарлардың шығарылған елін анықтаудың бірыңғай ережелері туралы" келісімге сәйкес, осы елде толығымен өндірілген тауарлар:</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1) елдің жер қойнауынан, оның аумақтық теңізінде (суларында) немесе осы теңіздің түбінде өндірілген пайдалы қазбалар;</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2) Осы елде өсірілген немесе жиналған өсімдіктен алынатын өнім;</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3) осы елде туған және өсірілген тірі жануарлар;</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4) осы елде өсірілген жануарлардан алынған өнім;</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5) осы елдегі аңшылық және балық аулау кәсіпшілігі нәтижесінде алынған өнім жатады;</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6) осы елдің кемесі алған теңіз балық аулау кәсіпшілігінің өнімі және теңіз кәсіпшілігінің басқа да өнімі болып табылады;</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7) осы елдің қайта өңдеуші кемесінің бортында осы тармақтың 6-тармақшасында көрсетілген өнімнен ғана алынған өнім;</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8) осы елдің осы теңіз түбінің немесе осы теңіз жер қойнауының ресурстарын игеруге айрықша құқықтары болған жағдайда, осы елдің аумақтық теңізінің (суларының) шегінен тыс жердегі теңіз түбінен немесе теңіз жер қойнауынан алынған өнім жатады;</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9) белгілі бір елде қайта өңдеу жөніндегі өндірістік немесе өзге де операциялар нәтижесінде алынған қалдықтар мен сынықтар (қайталама шикізат), сондай-ақ сол елде жиналған және тек шикізатқа қайта өңдеу үшін жарамды, пайдалануда болған бұйымдар;</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10) Егер осы ел тиісті ғарыш объектісін тіркеу мемлекеті болып табылса, ғарыш объектілерінде ашық ғарышта алынған жоғары технологиялар өнімі;</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11) осы елде осы тармақтың 1 - 10-тармақшаларында көрсетілген өнімнен ғана дайындалған тауарлар жатады.</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lastRenderedPageBreak/>
        <w:t>ЖЕТКІЛІКТІ ҚАЙТА ӨҢДЕУ ӨЛШЕМДЕРІ</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Егер тауарды өндіруге екі және одан да көп ел қатысса, жеткілікті дәрежеде қайта өңдеу өлшемдеріне сай келетін тауарды қайта өңдеу немесе дайындау жөніндегі соңғы операциялар жүзеге асырылған ел тауардың шығарылған елі болып есептеледі, атап айтқанда:</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егер тауарларды қайта өңдеу немесе дайындау жөніндегі операцияларды жүзеге асыру нәтижесінде сыртқы экономикалық қызметтің тауар номенклатурасы бойынша тауарлардың сыныптамалық коды алғашқы төрт белгінің кез келгені деңгейінде өзгерсе, тауар осы елде шығарылған болып есептеледі</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тауарлардың шығарылған елі осы операциялар орын алған ел болып саналуы үшін жеткілікті белгілі бір өндірістік немесе технологиялық операцияларды орындау;</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пайдаланылған материалдардың құны немесе белгілі бір елдегі қосылған құн түпкілікті өнім бағасының белгіленген пайыздық үлесіне жеткенде, тауар сол елден шыққан болып саналады. Бұл өлшем шығарылған елде қосылуы тиіс тауар құнындағы ең аз үлес ретінде немесе тауар өндірілген барлық материалдардың құнындағы импорттық материалдардың шекті рұқсат етілген үлесі ретінде тұжырымдалуы мүмкін.</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Жеткілікті қайта өңдеу өлшемдеріне жауап бермейді:</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1) тауарды сақтау немесе тасымалдау кезінде оның сақталуын қамтамасыз ету жөніндегі операциялар;</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2) тауарды сатуға және тасымалдауға дайындау жөніндегі операциялар (партияны бөлу, жөнелтімдерді қалыптастыру, сұрыптау, қайта орау) қаптаманы бөлшектеу және жинау бойынша;</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3) қарапайым құрастыру операциялары және тауарды бөлшектеу жөніндегі операциялар, сондай-ақ 2007 жылғы 6 қазандағы Кеден одағының Комиссиясы туралы Шартқа сәйкес құрылған Кеден одағының комиссиясы айқындайтын тізбе бойынша жүзеге асырылуы тауардың жай-күйін Елеулі өзгертпейтін өзге де операциялар жатады;</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lastRenderedPageBreak/>
        <w:t>4) алынған өнімнің бастапқы құраушылардан Елеулі айырмашылығына алып келмейтін тауарларды (құрауыштарды) араластыру;</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5) жануарларды сою, етті мүшелеу (сұрыптау);</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6) жуу, тазалау, шаңды кетіру, тотықпен, маймен немесе басқа заттармен жабу;</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7)тоқыма бұйымдарын үтіктеу немесе престеу (талшықтар мен иірімдердің кез келген түрлері, талшықтар мен иірімжіптердің кез келген түрлерінен жасалған тоқылған материалдар және олардан жасалған бұйымдар);</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8) бояу немесе жылтырату операциялары;</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9) дәнді және күрішті қабыршақтау, ішінара немесе толық ағарту, тегістеу және жылтырату;</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10) қантты бояу немесе кесек қантты қалыптастыру жөніндегі операциялар;</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11) қабығын аршу, тұқым алу және жемістерді, көкөністер мен жаңғақтарды мүшелеу;</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12) қайрау, қарапайым ұнтақтау немесе қарапайым кесу;</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13)Елек немесе тор арқылы елеу, сұрыптау, жіктеу, іріктеу, іріктеу (оның ішінде бұйымдар жиынтығын жасау);</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14) банкаларға, құтыларға, қаптарға, жәшіктерге, қораптарға құю, өлшеп-орау және орау бойынша басқа да қарапайым операциялар;</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15) алынған құрауыштардың бастапқы тауардан Елеулі айырмашылығына алып келмейтін құрауыштарға тауарларды бөлу;</w:t>
      </w:r>
    </w:p>
    <w:p w:rsidR="00D97EA7" w:rsidRPr="00D97EA7" w:rsidRDefault="00D97EA7" w:rsidP="00D97EA7">
      <w:pPr>
        <w:spacing w:after="0"/>
        <w:ind w:firstLine="567"/>
        <w:jc w:val="both"/>
        <w:rPr>
          <w:rFonts w:ascii="Times New Roman" w:hAnsi="Times New Roman" w:cs="Times New Roman"/>
          <w:sz w:val="28"/>
          <w:szCs w:val="28"/>
          <w:lang w:val="kk-KZ"/>
        </w:rPr>
      </w:pPr>
    </w:p>
    <w:p w:rsidR="00D97EA7" w:rsidRPr="00D97EA7" w:rsidRDefault="00D97EA7" w:rsidP="00D97EA7">
      <w:pPr>
        <w:spacing w:after="0"/>
        <w:ind w:firstLine="567"/>
        <w:jc w:val="both"/>
        <w:rPr>
          <w:rFonts w:ascii="Times New Roman" w:hAnsi="Times New Roman" w:cs="Times New Roman"/>
          <w:sz w:val="28"/>
          <w:szCs w:val="28"/>
          <w:lang w:val="kk-KZ"/>
        </w:rPr>
      </w:pPr>
      <w:r w:rsidRPr="00D97EA7">
        <w:rPr>
          <w:rFonts w:ascii="Times New Roman" w:hAnsi="Times New Roman" w:cs="Times New Roman"/>
          <w:sz w:val="28"/>
          <w:szCs w:val="28"/>
          <w:lang w:val="kk-KZ"/>
        </w:rPr>
        <w:t>16) көрсетілген операциялардың екі немесе одан да көп санының комбинациясы.</w:t>
      </w:r>
    </w:p>
    <w:sectPr w:rsidR="00D97EA7" w:rsidRPr="00D97EA7" w:rsidSect="00711F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7EA7"/>
    <w:rsid w:val="006F682C"/>
    <w:rsid w:val="00711F99"/>
    <w:rsid w:val="00D97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F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990</Words>
  <Characters>5644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serik</dc:creator>
  <cp:lastModifiedBy>serik</cp:lastModifiedBy>
  <cp:revision>1</cp:revision>
  <dcterms:created xsi:type="dcterms:W3CDTF">2022-07-02T16:09:00Z</dcterms:created>
  <dcterms:modified xsi:type="dcterms:W3CDTF">2022-07-02T16:11:00Z</dcterms:modified>
</cp:coreProperties>
</file>